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D5" w:rsidRPr="00834A7E" w:rsidRDefault="00AB57E1" w:rsidP="00AB57E1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4A7E">
        <w:rPr>
          <w:rFonts w:ascii="Times New Roman" w:hAnsi="Times New Roman" w:cs="Times New Roman"/>
          <w:b/>
          <w:sz w:val="28"/>
          <w:szCs w:val="28"/>
          <w:lang w:val="en-US"/>
        </w:rPr>
        <w:t>Orarul</w:t>
      </w:r>
      <w:proofErr w:type="spellEnd"/>
      <w:r w:rsidRPr="00834A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8"/>
          <w:szCs w:val="28"/>
          <w:lang w:val="en-US"/>
        </w:rPr>
        <w:t>competițiilor</w:t>
      </w:r>
      <w:proofErr w:type="spellEnd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>Spartachiadei</w:t>
      </w:r>
      <w:proofErr w:type="spellEnd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>angajaților</w:t>
      </w:r>
      <w:proofErr w:type="spellEnd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>învățămînt</w:t>
      </w:r>
      <w:proofErr w:type="spellEnd"/>
      <w:r w:rsidR="007E5471" w:rsidRPr="00834A7E">
        <w:rPr>
          <w:rFonts w:ascii="Times New Roman" w:hAnsi="Times New Roman" w:cs="Times New Roman"/>
          <w:b/>
          <w:sz w:val="28"/>
          <w:szCs w:val="28"/>
          <w:lang w:val="en-US"/>
        </w:rPr>
        <w:t>, 2015</w:t>
      </w:r>
    </w:p>
    <w:p w:rsidR="00AB57E1" w:rsidRPr="00834A7E" w:rsidRDefault="001A01A3" w:rsidP="001A01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E5471" w:rsidRPr="00834A7E">
        <w:rPr>
          <w:rFonts w:ascii="Times New Roman" w:hAnsi="Times New Roman" w:cs="Times New Roman"/>
          <w:sz w:val="24"/>
          <w:szCs w:val="24"/>
          <w:lang w:val="ro-RO"/>
        </w:rPr>
        <w:t>Deschiderea fes</w:t>
      </w:r>
      <w:r w:rsidR="00C766AC"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tivă a Spartachiadei – Liceul Teoretic </w:t>
      </w:r>
      <w:r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„M. Sadoveanu”, or.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ro-RO"/>
        </w:rPr>
        <w:t>Hîncești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ro-RO"/>
        </w:rPr>
        <w:t>, 14 aprilie , ora 9.00.</w:t>
      </w:r>
    </w:p>
    <w:tbl>
      <w:tblPr>
        <w:tblStyle w:val="TableGrid"/>
        <w:tblW w:w="0" w:type="auto"/>
        <w:tblInd w:w="250" w:type="dxa"/>
        <w:tblLook w:val="04A0"/>
      </w:tblPr>
      <w:tblGrid>
        <w:gridCol w:w="2268"/>
        <w:gridCol w:w="992"/>
        <w:gridCol w:w="1843"/>
        <w:gridCol w:w="1134"/>
        <w:gridCol w:w="1985"/>
        <w:gridCol w:w="1099"/>
      </w:tblGrid>
      <w:tr w:rsidR="009E72D5" w:rsidRPr="00834A7E" w:rsidTr="009E72D5">
        <w:tc>
          <w:tcPr>
            <w:tcW w:w="3260" w:type="dxa"/>
            <w:gridSpan w:val="2"/>
          </w:tcPr>
          <w:p w:rsidR="009E72D5" w:rsidRPr="00834A7E" w:rsidRDefault="009E72D5" w:rsidP="009E72D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7E5471"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aprilie</w:t>
            </w:r>
            <w:proofErr w:type="spellEnd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2977" w:type="dxa"/>
            <w:gridSpan w:val="2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aprilie</w:t>
            </w:r>
            <w:proofErr w:type="spellEnd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3084" w:type="dxa"/>
            <w:gridSpan w:val="2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aprilie</w:t>
            </w:r>
            <w:proofErr w:type="spellEnd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</w:p>
        </w:tc>
      </w:tr>
      <w:tr w:rsidR="009E72D5" w:rsidRPr="00834A7E" w:rsidTr="009E72D5">
        <w:tc>
          <w:tcPr>
            <w:tcW w:w="3260" w:type="dxa"/>
            <w:gridSpan w:val="2"/>
          </w:tcPr>
          <w:p w:rsidR="009E72D5" w:rsidRPr="00834A7E" w:rsidRDefault="009E72D5" w:rsidP="009E72D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</w:t>
            </w:r>
            <w:proofErr w:type="spellEnd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sporturi</w:t>
            </w:r>
            <w:proofErr w:type="spellEnd"/>
          </w:p>
        </w:tc>
        <w:tc>
          <w:tcPr>
            <w:tcW w:w="2977" w:type="dxa"/>
            <w:gridSpan w:val="2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Stadionul</w:t>
            </w:r>
            <w:proofErr w:type="spellEnd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orășenesc</w:t>
            </w:r>
            <w:proofErr w:type="spellEnd"/>
          </w:p>
        </w:tc>
        <w:tc>
          <w:tcPr>
            <w:tcW w:w="3084" w:type="dxa"/>
            <w:gridSpan w:val="2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„M. </w:t>
            </w: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Sadoveanu</w:t>
            </w:r>
            <w:proofErr w:type="spellEnd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9E72D5" w:rsidRPr="00834A7E" w:rsidTr="009E72D5">
        <w:tc>
          <w:tcPr>
            <w:tcW w:w="2268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992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1843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sportivă</w:t>
            </w:r>
            <w:proofErr w:type="spellEnd"/>
          </w:p>
        </w:tc>
        <w:tc>
          <w:tcPr>
            <w:tcW w:w="1134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1985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sportivă</w:t>
            </w:r>
            <w:proofErr w:type="spellEnd"/>
          </w:p>
        </w:tc>
        <w:tc>
          <w:tcPr>
            <w:tcW w:w="1099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</w:t>
            </w:r>
            <w:proofErr w:type="spellEnd"/>
          </w:p>
        </w:tc>
      </w:tr>
      <w:tr w:rsidR="009E72D5" w:rsidRPr="00834A7E" w:rsidTr="009E72D5">
        <w:tc>
          <w:tcPr>
            <w:tcW w:w="2268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Volei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barbati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„M. </w:t>
            </w: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Viteazul</w:t>
            </w:r>
            <w:proofErr w:type="spellEnd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A01A3"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14</w:t>
            </w:r>
          </w:p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72D5" w:rsidRPr="00834A7E" w:rsidRDefault="009E72D5" w:rsidP="009E7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Tragerea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otgonului</w:t>
            </w:r>
            <w:proofErr w:type="spellEnd"/>
          </w:p>
        </w:tc>
        <w:tc>
          <w:tcPr>
            <w:tcW w:w="1134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985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Dame,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șah</w:t>
            </w:r>
            <w:proofErr w:type="spellEnd"/>
          </w:p>
        </w:tc>
        <w:tc>
          <w:tcPr>
            <w:tcW w:w="1099" w:type="dxa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9 -13</w:t>
            </w:r>
          </w:p>
        </w:tc>
      </w:tr>
      <w:tr w:rsidR="009E72D5" w:rsidRPr="00834A7E" w:rsidTr="009E72D5">
        <w:trPr>
          <w:trHeight w:val="335"/>
        </w:trPr>
        <w:tc>
          <w:tcPr>
            <w:tcW w:w="2268" w:type="dxa"/>
            <w:vMerge w:val="restart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Volei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femei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„M. </w:t>
            </w:r>
            <w:proofErr w:type="spellStart"/>
            <w:r w:rsidRPr="00834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Sadoveanu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  <w:vMerge w:val="restart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A01A3"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14</w:t>
            </w:r>
          </w:p>
        </w:tc>
        <w:tc>
          <w:tcPr>
            <w:tcW w:w="1843" w:type="dxa"/>
            <w:vMerge w:val="restart"/>
          </w:tcPr>
          <w:p w:rsidR="009E72D5" w:rsidRPr="00834A7E" w:rsidRDefault="009E72D5" w:rsidP="009E7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Minifotbal</w:t>
            </w:r>
            <w:proofErr w:type="spellEnd"/>
          </w:p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10 - 14</w:t>
            </w:r>
          </w:p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Tenis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masă</w:t>
            </w:r>
            <w:proofErr w:type="spellEnd"/>
          </w:p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13</w:t>
            </w:r>
          </w:p>
        </w:tc>
      </w:tr>
      <w:tr w:rsidR="009E72D5" w:rsidRPr="00834A7E" w:rsidTr="009E72D5">
        <w:trPr>
          <w:trHeight w:val="318"/>
        </w:trPr>
        <w:tc>
          <w:tcPr>
            <w:tcW w:w="2268" w:type="dxa"/>
            <w:vMerge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Sarituri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E72D5" w:rsidRPr="00834A7E" w:rsidRDefault="009E72D5" w:rsidP="0072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9 - 13</w:t>
            </w:r>
          </w:p>
        </w:tc>
      </w:tr>
    </w:tbl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7653" w:rsidRPr="00834A7E" w:rsidRDefault="00C37653" w:rsidP="00C3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Modul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Participanții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competiții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orarului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Reprezentanții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echipelor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ziua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competițiilor</w:t>
      </w:r>
      <w:proofErr w:type="spellEnd"/>
      <w:proofErr w:type="gramStart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proofErr w:type="gram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colegiului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arbitri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proofErr w:type="gram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participanților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genurile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de sport,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conducătorul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comitetului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4A7E">
        <w:rPr>
          <w:rFonts w:ascii="Times New Roman" w:hAnsi="Times New Roman" w:cs="Times New Roman"/>
          <w:sz w:val="24"/>
          <w:szCs w:val="24"/>
          <w:lang w:val="en-US"/>
        </w:rPr>
        <w:t>ndical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>diurna</w:t>
      </w:r>
      <w:proofErr w:type="spellEnd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>semnată</w:t>
      </w:r>
      <w:proofErr w:type="spellEnd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="00EA57D4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participant,</w:t>
      </w:r>
      <w:r w:rsidR="007E5471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25E8" w:rsidRPr="00834A7E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="00BB25E8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25E8" w:rsidRPr="00834A7E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="00BB25E8" w:rsidRPr="00834A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25E8" w:rsidRPr="00834A7E" w:rsidRDefault="00BB25E8" w:rsidP="00BB25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participanților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5E8" w:rsidRPr="00834A7E" w:rsidRDefault="00BB25E8" w:rsidP="00BB25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4A7E">
        <w:rPr>
          <w:rFonts w:ascii="Times New Roman" w:hAnsi="Times New Roman" w:cs="Times New Roman"/>
          <w:sz w:val="24"/>
          <w:szCs w:val="24"/>
          <w:lang w:val="en-US"/>
        </w:rPr>
        <w:t>gimnaziului</w:t>
      </w:r>
      <w:proofErr w:type="spellEnd"/>
      <w:proofErr w:type="gram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Drăgușenii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competițiile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sportive din 16. 04. 2015</w:t>
      </w:r>
    </w:p>
    <w:tbl>
      <w:tblPr>
        <w:tblStyle w:val="TableGrid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BB25E8" w:rsidRPr="00834A7E" w:rsidTr="00BB25E8">
        <w:tc>
          <w:tcPr>
            <w:tcW w:w="53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329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sportivă</w:t>
            </w:r>
            <w:proofErr w:type="spellEnd"/>
          </w:p>
        </w:tc>
        <w:tc>
          <w:tcPr>
            <w:tcW w:w="191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Diurna</w:t>
            </w:r>
            <w:proofErr w:type="spellEnd"/>
          </w:p>
        </w:tc>
        <w:tc>
          <w:tcPr>
            <w:tcW w:w="1915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Semnatura</w:t>
            </w:r>
            <w:proofErr w:type="spellEnd"/>
          </w:p>
        </w:tc>
      </w:tr>
      <w:tr w:rsidR="00BB25E8" w:rsidRPr="00834A7E" w:rsidTr="00BB25E8">
        <w:tc>
          <w:tcPr>
            <w:tcW w:w="53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Munteanu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91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Tenis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sărituri</w:t>
            </w:r>
            <w:proofErr w:type="spellEnd"/>
          </w:p>
        </w:tc>
        <w:tc>
          <w:tcPr>
            <w:tcW w:w="191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lei</w:t>
            </w:r>
          </w:p>
        </w:tc>
        <w:tc>
          <w:tcPr>
            <w:tcW w:w="1915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Munteanu</w:t>
            </w:r>
            <w:proofErr w:type="spellEnd"/>
          </w:p>
        </w:tc>
      </w:tr>
      <w:tr w:rsidR="00BB25E8" w:rsidRPr="00834A7E" w:rsidTr="00BB25E8">
        <w:tc>
          <w:tcPr>
            <w:tcW w:w="53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Oprea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Valentina</w:t>
            </w:r>
            <w:proofErr w:type="spellEnd"/>
          </w:p>
        </w:tc>
        <w:tc>
          <w:tcPr>
            <w:tcW w:w="191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șah</w:t>
            </w:r>
            <w:proofErr w:type="spellEnd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sarituri</w:t>
            </w:r>
            <w:proofErr w:type="spellEnd"/>
          </w:p>
        </w:tc>
        <w:tc>
          <w:tcPr>
            <w:tcW w:w="1914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lei</w:t>
            </w:r>
          </w:p>
        </w:tc>
        <w:tc>
          <w:tcPr>
            <w:tcW w:w="1915" w:type="dxa"/>
          </w:tcPr>
          <w:p w:rsidR="00BB25E8" w:rsidRPr="00834A7E" w:rsidRDefault="00BB25E8" w:rsidP="00C376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34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Oprea</w:t>
            </w:r>
            <w:proofErr w:type="spellEnd"/>
          </w:p>
        </w:tc>
      </w:tr>
    </w:tbl>
    <w:p w:rsidR="00BB25E8" w:rsidRPr="00834A7E" w:rsidRDefault="00BB25E8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gimnaziului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    __________________</w:t>
      </w:r>
      <w:r w:rsidR="007E5471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7E5471" w:rsidRPr="00834A7E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="007E5471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5E8" w:rsidRPr="00834A7E" w:rsidRDefault="00BB25E8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comitetului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sindical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471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     __________   </w:t>
      </w:r>
      <w:proofErr w:type="spellStart"/>
      <w:r w:rsidR="007E5471" w:rsidRPr="00834A7E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</w:p>
    <w:p w:rsidR="00C37653" w:rsidRPr="00834A7E" w:rsidRDefault="00C37653" w:rsidP="00C376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="00BB25E8" w:rsidRPr="00834A7E">
        <w:rPr>
          <w:rFonts w:ascii="Times New Roman" w:hAnsi="Times New Roman" w:cs="Times New Roman"/>
          <w:b/>
          <w:sz w:val="24"/>
          <w:szCs w:val="24"/>
          <w:lang w:val="en-US"/>
        </w:rPr>
        <w:t>copia</w:t>
      </w:r>
      <w:proofErr w:type="spellEnd"/>
      <w:proofErr w:type="gramEnd"/>
      <w:r w:rsidR="00BB25E8"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B25E8" w:rsidRPr="00834A7E">
        <w:rPr>
          <w:rFonts w:ascii="Times New Roman" w:hAnsi="Times New Roman" w:cs="Times New Roman"/>
          <w:b/>
          <w:sz w:val="24"/>
          <w:szCs w:val="24"/>
          <w:lang w:val="en-US"/>
        </w:rPr>
        <w:t>buletinelor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identitate</w:t>
      </w:r>
      <w:proofErr w:type="spellEnd"/>
      <w:r w:rsidR="00BB25E8"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AB57E1" w:rsidRPr="00834A7E" w:rsidRDefault="00C37653" w:rsidP="00C37653">
      <w:pPr>
        <w:rPr>
          <w:sz w:val="24"/>
          <w:szCs w:val="24"/>
          <w:lang w:val="ro-RO"/>
        </w:rPr>
      </w:pPr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polițele</w:t>
      </w:r>
      <w:proofErr w:type="spellEnd"/>
      <w:proofErr w:type="gram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asigurare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AB57E1" w:rsidRPr="00834A7E">
        <w:rPr>
          <w:sz w:val="24"/>
          <w:szCs w:val="24"/>
          <w:lang w:val="ro-RO"/>
        </w:rPr>
        <w:t xml:space="preserve"> </w:t>
      </w:r>
    </w:p>
    <w:p w:rsidR="00C37653" w:rsidRPr="00834A7E" w:rsidRDefault="00AB57E1" w:rsidP="00C376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A7E">
        <w:rPr>
          <w:sz w:val="24"/>
          <w:szCs w:val="24"/>
          <w:lang w:val="ro-RO"/>
        </w:rPr>
        <w:t xml:space="preserve">4. </w:t>
      </w:r>
      <w:r w:rsidRPr="00834A7E">
        <w:rPr>
          <w:rFonts w:ascii="Times New Roman" w:hAnsi="Times New Roman" w:cs="Times New Roman"/>
          <w:b/>
          <w:sz w:val="24"/>
          <w:szCs w:val="24"/>
          <w:lang w:val="ro-RO"/>
        </w:rPr>
        <w:t>copia ultimei înregistrări în carnetul de muncă, autentificată prin ştampila instituţiei şi semnătura  conducătorul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ui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C37653" w:rsidRPr="00834A7E" w:rsidRDefault="00AB57E1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37653" w:rsidRPr="00834A7E">
        <w:rPr>
          <w:rFonts w:ascii="Times New Roman" w:hAnsi="Times New Roman" w:cs="Times New Roman"/>
          <w:b/>
          <w:sz w:val="24"/>
          <w:szCs w:val="24"/>
          <w:lang w:val="en-US"/>
        </w:rPr>
        <w:t>carnetele</w:t>
      </w:r>
      <w:proofErr w:type="spellEnd"/>
      <w:proofErr w:type="gramEnd"/>
      <w:r w:rsidR="00C37653"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C37653" w:rsidRPr="00834A7E">
        <w:rPr>
          <w:rFonts w:ascii="Times New Roman" w:hAnsi="Times New Roman" w:cs="Times New Roman"/>
          <w:b/>
          <w:sz w:val="24"/>
          <w:szCs w:val="24"/>
          <w:lang w:val="en-US"/>
        </w:rPr>
        <w:t>membru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Sindicatului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Științei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participanților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caz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</w:t>
      </w:r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substituire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jucători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persoane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proofErr w:type="gram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activează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instituțiile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învățămînt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admiterii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falsificării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documentelor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echipa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exlude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competiții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rezultatele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anulează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iar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cheltuielele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pun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seama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reprezentantului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echipei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57E1" w:rsidRPr="00834A7E" w:rsidRDefault="007E5471" w:rsidP="00AB57E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4A7E">
        <w:rPr>
          <w:rFonts w:ascii="Times New Roman" w:hAnsi="Times New Roman" w:cs="Times New Roman"/>
          <w:sz w:val="24"/>
          <w:szCs w:val="24"/>
          <w:lang w:val="ro-RO"/>
        </w:rPr>
        <w:lastRenderedPageBreak/>
        <w:t>În afară de aceasta, r</w:t>
      </w:r>
      <w:r w:rsidR="00AB57E1" w:rsidRPr="00834A7E">
        <w:rPr>
          <w:rFonts w:ascii="Times New Roman" w:hAnsi="Times New Roman" w:cs="Times New Roman"/>
          <w:sz w:val="24"/>
          <w:szCs w:val="24"/>
          <w:lang w:val="ro-RO"/>
        </w:rPr>
        <w:t>eprezentantul echipei prezintă cererea de angajament Colegiului de arbitri î</w:t>
      </w:r>
      <w:r w:rsidR="005C2502">
        <w:rPr>
          <w:rFonts w:ascii="Times New Roman" w:hAnsi="Times New Roman" w:cs="Times New Roman"/>
          <w:sz w:val="24"/>
          <w:szCs w:val="24"/>
          <w:lang w:val="ro-RO"/>
        </w:rPr>
        <w:t>n ziua sosirii, la fiecare probă aparte,  după modelul</w:t>
      </w:r>
      <w:r w:rsidR="00AB57E1" w:rsidRPr="00834A7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E5471" w:rsidRPr="00834A7E" w:rsidRDefault="007E5471" w:rsidP="007E547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Lista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ro-RO"/>
        </w:rPr>
        <w:t>participanților</w:t>
      </w:r>
      <w:proofErr w:type="spellEnd"/>
    </w:p>
    <w:p w:rsidR="00AB57E1" w:rsidRPr="00834A7E" w:rsidRDefault="007E5471" w:rsidP="007E547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Liceului Teoretic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ro-RO"/>
        </w:rPr>
        <w:t>Bobeica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ro-RO"/>
        </w:rPr>
        <w:t>competițiile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 de volei (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ro-RO"/>
        </w:rPr>
        <w:t>bărbați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020"/>
        <w:gridCol w:w="1106"/>
        <w:gridCol w:w="1155"/>
        <w:gridCol w:w="1058"/>
        <w:gridCol w:w="1349"/>
      </w:tblGrid>
      <w:tr w:rsidR="00AB57E1" w:rsidRPr="00834A7E" w:rsidTr="00FA4329">
        <w:trPr>
          <w:trHeight w:val="700"/>
        </w:trPr>
        <w:tc>
          <w:tcPr>
            <w:tcW w:w="691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d/o</w:t>
            </w:r>
          </w:p>
        </w:tc>
        <w:tc>
          <w:tcPr>
            <w:tcW w:w="2020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106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naşterii</w:t>
            </w:r>
          </w:p>
        </w:tc>
        <w:tc>
          <w:tcPr>
            <w:tcW w:w="1155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Proba  sportivă</w:t>
            </w:r>
          </w:p>
        </w:tc>
        <w:tc>
          <w:tcPr>
            <w:tcW w:w="1058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7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4A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Autorizarea medicului, ştampila</w:t>
            </w:r>
          </w:p>
        </w:tc>
      </w:tr>
      <w:tr w:rsidR="00AB57E1" w:rsidRPr="00834A7E" w:rsidTr="007E5471">
        <w:trPr>
          <w:trHeight w:val="333"/>
        </w:trPr>
        <w:tc>
          <w:tcPr>
            <w:tcW w:w="691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55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8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7" w:type="dxa"/>
          </w:tcPr>
          <w:p w:rsidR="00AB57E1" w:rsidRPr="00834A7E" w:rsidRDefault="00AB57E1" w:rsidP="00FA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B57E1" w:rsidRPr="00834A7E" w:rsidRDefault="00AB57E1" w:rsidP="00AB57E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4A7E">
        <w:rPr>
          <w:rFonts w:ascii="Times New Roman" w:hAnsi="Times New Roman" w:cs="Times New Roman"/>
          <w:sz w:val="24"/>
          <w:szCs w:val="24"/>
          <w:lang w:val="ro-RO"/>
        </w:rPr>
        <w:t>Conducătorul echipei _________                                                      Semnătura</w:t>
      </w:r>
    </w:p>
    <w:p w:rsidR="00AB57E1" w:rsidRDefault="00AB57E1" w:rsidP="00AB57E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Liderul sindical         _________                                            </w:t>
      </w:r>
      <w:r w:rsidR="007E5471"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1A01A3"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834A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5471" w:rsidRPr="00834A7E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8E7191" w:rsidRPr="008E7191" w:rsidRDefault="008E7191" w:rsidP="00AB57E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E7191">
        <w:rPr>
          <w:rFonts w:ascii="Times New Roman" w:hAnsi="Times New Roman" w:cs="Times New Roman"/>
          <w:b/>
          <w:sz w:val="24"/>
          <w:szCs w:val="24"/>
          <w:lang w:val="ro-RO"/>
        </w:rPr>
        <w:t>Particitanții</w:t>
      </w:r>
      <w:proofErr w:type="spellEnd"/>
      <w:r w:rsidRPr="008E71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jocurile de dame </w:t>
      </w:r>
      <w:proofErr w:type="spellStart"/>
      <w:r w:rsidRPr="008E7191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proofErr w:type="spellEnd"/>
      <w:r w:rsidRPr="008E71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E7191">
        <w:rPr>
          <w:rFonts w:ascii="Times New Roman" w:hAnsi="Times New Roman" w:cs="Times New Roman"/>
          <w:b/>
          <w:sz w:val="24"/>
          <w:szCs w:val="24"/>
          <w:lang w:val="ro-RO"/>
        </w:rPr>
        <w:t>șah</w:t>
      </w:r>
      <w:proofErr w:type="spellEnd"/>
      <w:r w:rsidRPr="008E71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prezintă cu tablele personale.</w:t>
      </w:r>
    </w:p>
    <w:p w:rsidR="00AB57E1" w:rsidRPr="008E7191" w:rsidRDefault="00AB57E1" w:rsidP="00834A7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71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</w:p>
    <w:p w:rsidR="00C37653" w:rsidRPr="00834A7E" w:rsidRDefault="00C37653" w:rsidP="00C3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Colegiul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arbitri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37653" w:rsidRPr="00834A7E" w:rsidRDefault="007E5471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Brăguță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Sergiu</w:t>
      </w:r>
      <w:proofErr w:type="spellEnd"/>
      <w:r w:rsidR="00834A7E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specialist </w:t>
      </w:r>
      <w:proofErr w:type="spellStart"/>
      <w:r w:rsidR="00834A7E" w:rsidRPr="00834A7E">
        <w:rPr>
          <w:rFonts w:ascii="Times New Roman" w:hAnsi="Times New Roman" w:cs="Times New Roman"/>
          <w:sz w:val="24"/>
          <w:szCs w:val="24"/>
          <w:lang w:val="en-US"/>
        </w:rPr>
        <w:t>metodist</w:t>
      </w:r>
      <w:proofErr w:type="spellEnd"/>
      <w:r w:rsidR="00834A7E" w:rsidRPr="00834A7E">
        <w:rPr>
          <w:rFonts w:ascii="Times New Roman" w:hAnsi="Times New Roman" w:cs="Times New Roman"/>
          <w:sz w:val="24"/>
          <w:szCs w:val="24"/>
          <w:lang w:val="en-US"/>
        </w:rPr>
        <w:t>, DÎ</w:t>
      </w:r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președinte</w:t>
      </w:r>
      <w:proofErr w:type="spellEnd"/>
    </w:p>
    <w:p w:rsidR="00C37653" w:rsidRPr="00834A7E" w:rsidRDefault="00834A7E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Untilă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Igor</w:t>
      </w:r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director,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Școala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Sporturi</w:t>
      </w:r>
      <w:proofErr w:type="spellEnd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7653" w:rsidRPr="00834A7E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</w:p>
    <w:p w:rsidR="00C37653" w:rsidRPr="00834A7E" w:rsidRDefault="00834A7E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Bespalco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Tudor, professor, LT „M.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Sadoveanu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37653" w:rsidRPr="00834A7E" w:rsidRDefault="00C37653" w:rsidP="00C3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Totalurile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competițiilor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Premierea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4A7E">
        <w:rPr>
          <w:rFonts w:ascii="Times New Roman" w:hAnsi="Times New Roman" w:cs="Times New Roman"/>
          <w:sz w:val="24"/>
          <w:szCs w:val="24"/>
          <w:lang w:val="en-US"/>
        </w:rPr>
        <w:t>Totalurile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competițiilor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efectuază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probă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sportivă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parte.</w:t>
      </w:r>
      <w:proofErr w:type="gram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competiții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echipă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probele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volei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minifotbal</w:t>
      </w:r>
      <w:proofErr w:type="spellEnd"/>
      <w:proofErr w:type="gramStart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tragerea</w:t>
      </w:r>
      <w:proofErr w:type="spellEnd"/>
      <w:proofErr w:type="gram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otgonului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competiții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individuale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probele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masă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sărituri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loc,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șah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>, dame.</w:t>
      </w:r>
    </w:p>
    <w:p w:rsidR="00C37653" w:rsidRPr="00834A7E" w:rsidRDefault="00C37653" w:rsidP="00C376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Mărimea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premiilor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competiții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echipă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I – 600 lei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II – 500 lei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III – 400 lei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Mențiune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– 300 lei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Mărimea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premiilor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competiții</w:t>
      </w:r>
      <w:proofErr w:type="spellEnd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b/>
          <w:sz w:val="24"/>
          <w:szCs w:val="24"/>
          <w:lang w:val="en-US"/>
        </w:rPr>
        <w:t>individuale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I – 125 lei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II – 100 lei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III – 75 lei</w:t>
      </w:r>
    </w:p>
    <w:p w:rsidR="00C37653" w:rsidRPr="00834A7E" w:rsidRDefault="00C37653" w:rsidP="00C3765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4A7E">
        <w:rPr>
          <w:rFonts w:ascii="Times New Roman" w:hAnsi="Times New Roman" w:cs="Times New Roman"/>
          <w:sz w:val="24"/>
          <w:szCs w:val="24"/>
          <w:lang w:val="en-US"/>
        </w:rPr>
        <w:t>Mențiune</w:t>
      </w:r>
      <w:proofErr w:type="spellEnd"/>
      <w:r w:rsidRPr="00834A7E">
        <w:rPr>
          <w:rFonts w:ascii="Times New Roman" w:hAnsi="Times New Roman" w:cs="Times New Roman"/>
          <w:sz w:val="24"/>
          <w:szCs w:val="24"/>
          <w:lang w:val="en-US"/>
        </w:rPr>
        <w:t xml:space="preserve"> – 50 lei</w:t>
      </w:r>
    </w:p>
    <w:sectPr w:rsidR="00C37653" w:rsidRPr="00834A7E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01E"/>
    <w:multiLevelType w:val="hybridMultilevel"/>
    <w:tmpl w:val="D1903486"/>
    <w:lvl w:ilvl="0" w:tplc="3EEA27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72D5"/>
    <w:rsid w:val="00162C66"/>
    <w:rsid w:val="001A01A3"/>
    <w:rsid w:val="00281E69"/>
    <w:rsid w:val="00293AC9"/>
    <w:rsid w:val="005C2502"/>
    <w:rsid w:val="007B0BA8"/>
    <w:rsid w:val="007C4B7F"/>
    <w:rsid w:val="007E5471"/>
    <w:rsid w:val="00834A7E"/>
    <w:rsid w:val="008C7EB4"/>
    <w:rsid w:val="008E7191"/>
    <w:rsid w:val="009E72D5"/>
    <w:rsid w:val="00AB57E1"/>
    <w:rsid w:val="00BB25E8"/>
    <w:rsid w:val="00BF41F6"/>
    <w:rsid w:val="00C37653"/>
    <w:rsid w:val="00C766AC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D5"/>
    <w:pPr>
      <w:ind w:left="720"/>
      <w:contextualSpacing/>
    </w:pPr>
  </w:style>
  <w:style w:type="table" w:styleId="TableGrid">
    <w:name w:val="Table Grid"/>
    <w:basedOn w:val="TableNormal"/>
    <w:uiPriority w:val="59"/>
    <w:rsid w:val="009E7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2015-03-26T10:52:00Z</cp:lastPrinted>
  <dcterms:created xsi:type="dcterms:W3CDTF">2015-03-26T10:44:00Z</dcterms:created>
  <dcterms:modified xsi:type="dcterms:W3CDTF">2015-03-30T10:24:00Z</dcterms:modified>
</cp:coreProperties>
</file>